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1" w:lineRule="auto"/>
        <w:ind w:right="367"/>
        <w:jc w:val="right"/>
        <w:rPr>
          <w:rFonts w:ascii="Calibri" w:cs="Calibri" w:eastAsia="Calibri" w:hAnsi="Calibri"/>
          <w:i w:val="1"/>
          <w:i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 xml:space="preserve">Allegato 2 - tabella di autovalutazione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1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372"/>
        <w:jc w:val="right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1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59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Programma Nazionale “Scuola e competenze” 2021-2027 – Fondo sociale europeo plus (FSE+) Avviso Pubblico prot. n. 95498 del 24/04/2026 – “Azioni rivolte alla formazione del personale amministrativo, tecnico e ausiliario per la valorizzazione delle competenze professionali”</w:t>
      </w:r>
    </w:p>
    <w:p w:rsidR="00000000" w:rsidDel="00000000" w:rsidP="00000000" w:rsidRDefault="00000000" w:rsidRPr="00000000" w14:paraId="00000006">
      <w:pPr>
        <w:spacing w:before="59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Titolo Progetto: Competenze e innovazione per il personale ATA</w:t>
      </w:r>
    </w:p>
    <w:p w:rsidR="00000000" w:rsidDel="00000000" w:rsidP="00000000" w:rsidRDefault="00000000" w:rsidRPr="00000000" w14:paraId="00000007">
      <w:pPr>
        <w:spacing w:before="59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CUP J64D26002120007 - CODICE PROGETTO: ESO4.5.A2.B-FSEPN-PI-2026-14</w:t>
      </w:r>
    </w:p>
    <w:p w:rsidR="00000000" w:rsidDel="00000000" w:rsidP="00000000" w:rsidRDefault="00000000" w:rsidRPr="00000000" w14:paraId="00000008">
      <w:pPr>
        <w:spacing w:before="59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TUTOR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9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61"/>
        <w:gridCol w:w="3402"/>
        <w:gridCol w:w="1417"/>
        <w:gridCol w:w="1559"/>
        <w:tblGridChange w:id="0">
          <w:tblGrid>
            <w:gridCol w:w="3261"/>
            <w:gridCol w:w="3402"/>
            <w:gridCol w:w="1417"/>
            <w:gridCol w:w="1559"/>
          </w:tblGrid>
        </w:tblGridChange>
      </w:tblGrid>
      <w:tr>
        <w:trPr>
          <w:cantSplit w:val="0"/>
          <w:trHeight w:val="66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TITOLI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Autovalutazione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Riservato alla scuola</w:t>
            </w:r>
          </w:p>
        </w:tc>
      </w:tr>
      <w:tr>
        <w:trPr>
          <w:cantSplit w:val="0"/>
          <w:trHeight w:val="68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Diploma di scuola secondaria di secondo grado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Laurea vecchio ordinamento o specialistica specifica*/ Titolo equipollente Laurea triennale/specifica* (un solo titolo)/ Titolo equipollente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Laura Triennale: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≤ 89 punti 2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90 ≤ X ≤ 104 punti 3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≥ 105 in poi punti 4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Laurea specialistica o vecchio ordinamento: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≤ 89 punti 5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90 ≤ X ≤  99 punti 6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≥ 100 a 104 punti 8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105 ≤ X ≤ 110 e lode punti10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Altra laurea (un solo titolo)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Pregresse esperienze di docenza su piattaforma PN 2021-2027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1 max punti 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Pregresse esperienze di tutor su piattaforma PN 2021-2027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2 max punti 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*La laurea triennale viene assorbita dalla laurea specialistica in caso di completamento del ciclo di studi</w:t>
      </w:r>
    </w:p>
    <w:p w:rsidR="00000000" w:rsidDel="00000000" w:rsidP="00000000" w:rsidRDefault="00000000" w:rsidRPr="00000000" w14:paraId="0000002C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 sottoscritto dichiara, sotto la propria responsabilità, di avere preso visione del bando e di essere a conoscenza che le dichiarazioni dei requisiti, qualità e titoli riportate nella domanda e nel curriculum vitae sono soggette alle disposizioni del Testo Unico in materia di documentazione amministrativa emanate con DPR 28.12.2000 n. 445.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3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6pn31sy2lv60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03"/>
          <w:tab w:val="left" w:leader="none" w:pos="4678"/>
          <w:tab w:val="left" w:leader="none" w:pos="9049"/>
        </w:tabs>
        <w:spacing w:after="140" w:before="59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__________________</w:t>
        <w:tab/>
        <w:t xml:space="preserve">FIRMA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___________________________________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418" w:top="2410" w:left="1134" w:right="1134" w:header="0" w:footer="22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Liberation Serif"/>
  <w:font w:name="Georg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-723053</wp:posOffset>
              </wp:positionH>
              <wp:positionV relativeFrom="paragraph">
                <wp:posOffset>33020</wp:posOffset>
              </wp:positionV>
              <wp:extent cx="7560310" cy="167005"/>
              <wp:effectExtent b="36195" l="0" r="3429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167005"/>
                      </a:xfrm>
                      <a:prstGeom prst="rect">
                        <a:avLst/>
                      </a:prstGeom>
                      <a:solidFill>
                        <a:srgbClr val="729FCF"/>
                      </a:solidFill>
                      <a:ln>
                        <a:solidFill>
                          <a:srgbClr val="3465A4"/>
                        </a:solidFill>
                      </a:ln>
                    </wps:spPr>
                    <wps:style>
                      <a:lnRef idx="0">
                        <a:scrgbClr b="0" g="0" r="0"/>
                      </a:lnRef>
                      <a:fillRef idx="0">
                        <a:scrgbClr b="0" g="0" r="0"/>
                      </a:fillRef>
                      <a:effectRef idx="0">
                        <a:scrgbClr b="0" g="0" r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-723053</wp:posOffset>
              </wp:positionH>
              <wp:positionV relativeFrom="paragraph">
                <wp:posOffset>33020</wp:posOffset>
              </wp:positionV>
              <wp:extent cx="7594600" cy="2032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94600" cy="20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-315594</wp:posOffset>
          </wp:positionH>
          <wp:positionV relativeFrom="paragraph">
            <wp:posOffset>99060</wp:posOffset>
          </wp:positionV>
          <wp:extent cx="579120" cy="546494"/>
          <wp:effectExtent b="0" l="0" r="0" t="0"/>
          <wp:wrapNone/>
          <wp:docPr id="4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9120" cy="54649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851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Sede Vercelli: Istituto Tecnico Tecnologico - Tel.  0161.257222</w:t>
    </w:r>
  </w:p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851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Sede Crescentino: Istituto Tecnico Tecnologico e Istituto Tecnico Economico - Tel. 0161.843615</w:t>
      <w:tab/>
    </w:r>
  </w:p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851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Sede Trino: Istituto Prof.le Servizi Ospitalità Alberghiera - Tel. 0161.829455                                                     </w:t>
    </w:r>
  </w:p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1"/>
        <w:iCs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4476"/>
        <w:tab w:val="center" w:leader="none" w:pos="5173"/>
      </w:tabs>
      <w:spacing w:after="240" w:before="0" w:line="240" w:lineRule="auto"/>
      <w:ind w:left="0" w:right="0" w:firstLine="709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-312419</wp:posOffset>
          </wp:positionH>
          <wp:positionV relativeFrom="paragraph">
            <wp:posOffset>391795</wp:posOffset>
          </wp:positionV>
          <wp:extent cx="551180" cy="585470"/>
          <wp:effectExtent b="0" l="0" r="0" t="0"/>
          <wp:wrapSquare wrapText="bothSides" distB="0" distT="0" distL="0" distR="0"/>
          <wp:docPr id="6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51180" cy="58547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5490210</wp:posOffset>
          </wp:positionH>
          <wp:positionV relativeFrom="paragraph">
            <wp:posOffset>289560</wp:posOffset>
          </wp:positionV>
          <wp:extent cx="694055" cy="228600"/>
          <wp:effectExtent b="0" l="0" r="0" t="0"/>
          <wp:wrapNone/>
          <wp:docPr id="5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4055" cy="2286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1">
    <w:pPr>
      <w:tabs>
        <w:tab w:val="right" w:leader="none" w:pos="9638"/>
      </w:tabs>
      <w:ind w:left="851" w:firstLine="0"/>
      <w:rPr>
        <w:rFonts w:ascii="Arial" w:cs="Arial" w:eastAsia="Arial" w:hAnsi="Arial"/>
        <w:b w:val="1"/>
        <w:bCs w:val="1"/>
        <w:color w:val="3465a4"/>
      </w:rPr>
    </w:pPr>
    <w:r w:rsidDel="00000000" w:rsidR="00000000" w:rsidRPr="00000000">
      <w:rPr>
        <w:rFonts w:ascii="Arial" w:cs="Arial" w:eastAsia="Arial" w:hAnsi="Arial"/>
        <w:b w:val="1"/>
        <w:bCs w:val="1"/>
        <w:color w:val="3465a4"/>
        <w:rtl w:val="0"/>
      </w:rPr>
      <w:t xml:space="preserve">Istituto di Istruzione Superiore “GALILEO FERRARIS”</w:t>
    </w:r>
  </w:p>
  <w:p w:rsidR="00000000" w:rsidDel="00000000" w:rsidP="00000000" w:rsidRDefault="00000000" w:rsidRPr="00000000" w14:paraId="00000032">
    <w:pPr>
      <w:tabs>
        <w:tab w:val="right" w:leader="none" w:pos="9638"/>
      </w:tabs>
      <w:ind w:left="851" w:firstLine="0"/>
      <w:rPr>
        <w:rFonts w:ascii="Arial" w:cs="Arial" w:eastAsia="Arial" w:hAnsi="Arial"/>
        <w:color w:val="3465a4"/>
        <w:sz w:val="20"/>
        <w:szCs w:val="20"/>
      </w:rPr>
    </w:pPr>
    <w:r w:rsidDel="00000000" w:rsidR="00000000" w:rsidRPr="00000000">
      <w:rPr>
        <w:rFonts w:ascii="Arial" w:cs="Arial" w:eastAsia="Arial" w:hAnsi="Arial"/>
        <w:color w:val="3465a4"/>
        <w:sz w:val="20"/>
        <w:szCs w:val="20"/>
        <w:rtl w:val="0"/>
      </w:rPr>
      <w:t xml:space="preserve">Codice meccanografico VCIS012001    Codice Fiscale 80006300026</w:t>
    </w:r>
  </w:p>
  <w:p w:rsidR="00000000" w:rsidDel="00000000" w:rsidP="00000000" w:rsidRDefault="00000000" w:rsidRPr="00000000" w14:paraId="00000033">
    <w:pPr>
      <w:tabs>
        <w:tab w:val="right" w:leader="none" w:pos="9638"/>
      </w:tabs>
      <w:ind w:left="851" w:firstLine="0"/>
      <w:rPr>
        <w:rFonts w:ascii="Arial" w:cs="Arial" w:eastAsia="Arial" w:hAnsi="Arial"/>
        <w:color w:val="3465a4"/>
        <w:sz w:val="20"/>
        <w:szCs w:val="20"/>
      </w:rPr>
    </w:pPr>
    <w:r w:rsidDel="00000000" w:rsidR="00000000" w:rsidRPr="00000000">
      <w:rPr>
        <w:rFonts w:ascii="Arial" w:cs="Arial" w:eastAsia="Arial" w:hAnsi="Arial"/>
        <w:color w:val="3465a4"/>
        <w:sz w:val="20"/>
        <w:szCs w:val="20"/>
        <w:rtl w:val="0"/>
      </w:rPr>
      <w:t xml:space="preserve">P.zza della Vittoria, 3 – 13100 Vercelli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5421630</wp:posOffset>
          </wp:positionH>
          <wp:positionV relativeFrom="paragraph">
            <wp:posOffset>713740</wp:posOffset>
          </wp:positionV>
          <wp:extent cx="820420" cy="417195"/>
          <wp:effectExtent b="0" l="0" r="0" t="0"/>
          <wp:wrapSquare wrapText="bothSides" distB="0" distT="0" distL="114300" distR="11430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20420" cy="41719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4">
    <w:pPr>
      <w:tabs>
        <w:tab w:val="right" w:leader="none" w:pos="9638"/>
      </w:tabs>
      <w:ind w:left="851" w:firstLine="0"/>
      <w:rPr>
        <w:rFonts w:ascii="Arial" w:cs="Arial" w:eastAsia="Arial" w:hAnsi="Arial"/>
        <w:color w:val="3465a4"/>
        <w:sz w:val="18"/>
        <w:szCs w:val="18"/>
      </w:rPr>
    </w:pPr>
    <w:hyperlink r:id="rId4">
      <w:r w:rsidDel="00000000" w:rsidR="00000000" w:rsidRPr="00000000">
        <w:rPr>
          <w:rFonts w:ascii="Arial" w:cs="Arial" w:eastAsia="Arial" w:hAnsi="Arial"/>
          <w:color w:val="0000ff"/>
          <w:sz w:val="18"/>
          <w:szCs w:val="18"/>
          <w:u w:val="single"/>
          <w:rtl w:val="0"/>
        </w:rPr>
        <w:t xml:space="preserve">vcis012001@istruzione.it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tabs>
        <w:tab w:val="right" w:leader="none" w:pos="9638"/>
      </w:tabs>
      <w:ind w:left="851" w:firstLine="0"/>
      <w:rPr>
        <w:rFonts w:ascii="Arial" w:cs="Arial" w:eastAsia="Arial" w:hAnsi="Arial"/>
        <w:color w:val="3465a4"/>
        <w:sz w:val="18"/>
        <w:szCs w:val="18"/>
      </w:rPr>
    </w:pPr>
    <w:hyperlink r:id="rId5">
      <w:r w:rsidDel="00000000" w:rsidR="00000000" w:rsidRPr="00000000">
        <w:rPr>
          <w:rFonts w:ascii="Arial" w:cs="Arial" w:eastAsia="Arial" w:hAnsi="Arial"/>
          <w:color w:val="0000ff"/>
          <w:sz w:val="18"/>
          <w:szCs w:val="18"/>
          <w:u w:val="single"/>
          <w:rtl w:val="0"/>
        </w:rPr>
        <w:t xml:space="preserve">vcis012001@pec.istruzione.it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jc w:val="center"/>
      <w:rPr>
        <w:color w:val="3366ff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-722629</wp:posOffset>
              </wp:positionH>
              <wp:positionV relativeFrom="paragraph">
                <wp:posOffset>217170</wp:posOffset>
              </wp:positionV>
              <wp:extent cx="7560310" cy="167005"/>
              <wp:effectExtent b="23495" l="0" r="2159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167005"/>
                      </a:xfrm>
                      <a:prstGeom prst="rect">
                        <a:avLst/>
                      </a:prstGeom>
                      <a:solidFill>
                        <a:srgbClr val="729FCF"/>
                      </a:solidFill>
                      <a:ln>
                        <a:solidFill>
                          <a:srgbClr val="3465A4"/>
                        </a:solidFill>
                      </a:ln>
                    </wps:spPr>
                    <wps:style>
                      <a:lnRef idx="0">
                        <a:scrgbClr b="0" g="0" r="0"/>
                      </a:lnRef>
                      <a:fillRef idx="0">
                        <a:scrgbClr b="0" g="0" r="0"/>
                      </a:fillRef>
                      <a:effectRef idx="0">
                        <a:scrgbClr b="0" g="0" r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-722629</wp:posOffset>
              </wp:positionH>
              <wp:positionV relativeFrom="paragraph">
                <wp:posOffset>217170</wp:posOffset>
              </wp:positionV>
              <wp:extent cx="7581900" cy="19050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6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81900" cy="190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7">
    <w:pPr>
      <w:jc w:val="center"/>
      <w:rPr>
        <w:color w:val="3366ff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5.png"/><Relationship Id="rId3" Type="http://schemas.openxmlformats.org/officeDocument/2006/relationships/image" Target="media/image1.png"/><Relationship Id="rId4" Type="http://schemas.openxmlformats.org/officeDocument/2006/relationships/hyperlink" Target="mailto:vcis012001@istruzione.it" TargetMode="External"/><Relationship Id="rId5" Type="http://schemas.openxmlformats.org/officeDocument/2006/relationships/hyperlink" Target="mailto:vcis012001@pec.istruzione.it" TargetMode="External"/><Relationship Id="rId6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